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Podpisanie umów z wioślarkami i wioślarzami za wynik medalowy w Tokio2020 - konferencja prasowa [24.06.2019]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Regionalnego Towarzystwa Wioślarskiego LOTTO-Bydgostia zaprasza na konferencję prasową, która odbędzie się w dniu 24 czerwca (poniedziałek) 2019 roku o godz. 15.00 w siedzibie naszego klubu przy ul. Żupy 4 w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LOTTO-Bydgostia stara się doceniać wysiłek sportowców - wioślarek i wioślarzy, szczególnie tych dla których ukoronowaniem czteroletnich wysiłków jest zawsze start podczas Igrzysk Olimpijskich.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Sezon 2019 jest rokiem kwalifikacji olimpijskich dlatego zdecydowaliśmy się podpisać umowy z grupą zawodniczek i zawodników, którzy mają realne szanse walki w kwalifikacjach o start w Igrzyskach Olimpijskich i Paraolimpijskich w Tokio w 2020 roku. Chcemy w tych umowach zapewnić wraz z partnerami klubu konkretne kwoty nagród za osiągnięcie wysokiego wyniku sportowego podczas Igrzysk Olimpijskich w Tokio.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Tematy konferencji prasowej:</w:t>
      </w:r>
    </w:p>
    <w:p>
      <w:r>
        <w:rPr>
          <w:rFonts w:ascii="calibri" w:hAnsi="calibri" w:eastAsia="calibri" w:cs="calibri"/>
          <w:sz w:val="24"/>
          <w:szCs w:val="24"/>
        </w:rPr>
        <w:t xml:space="preserve">1. Plany sportowe LOTTO-Bydgostia w 2019 roku </w:t>
      </w:r>
    </w:p>
    <w:p>
      <w:r>
        <w:rPr>
          <w:rFonts w:ascii="calibri" w:hAnsi="calibri" w:eastAsia="calibri" w:cs="calibri"/>
          <w:sz w:val="24"/>
          <w:szCs w:val="24"/>
        </w:rPr>
        <w:t xml:space="preserve">2. Podpisanie umów za uzyskany medalowy wynik na Igrzyskach Olimpijskich w Tokio w 2020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3. Przedstawienie stanu zaawansowania prac przy budowie nowego budynku sportowego na naszej przystani.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Wioślarki i wioślarze z którymi zostaną podpisane umowy za medalowy wynik na Igrzyskach Olimpijskich w Tokio: </w:t>
      </w:r>
    </w:p>
    <w:p>
      <w:r>
        <w:rPr>
          <w:rFonts w:ascii="calibri" w:hAnsi="calibri" w:eastAsia="calibri" w:cs="calibri"/>
          <w:sz w:val="24"/>
          <w:szCs w:val="24"/>
        </w:rPr>
        <w:t xml:space="preserve">- Monika Chabel </w:t>
      </w:r>
    </w:p>
    <w:p>
      <w:r>
        <w:rPr>
          <w:rFonts w:ascii="calibri" w:hAnsi="calibri" w:eastAsia="calibri" w:cs="calibri"/>
          <w:sz w:val="24"/>
          <w:szCs w:val="24"/>
        </w:rPr>
        <w:t xml:space="preserve">- Joanna Dittmann</w:t>
      </w:r>
    </w:p>
    <w:p>
      <w:r>
        <w:rPr>
          <w:rFonts w:ascii="calibri" w:hAnsi="calibri" w:eastAsia="calibri" w:cs="calibri"/>
          <w:sz w:val="24"/>
          <w:szCs w:val="24"/>
        </w:rPr>
        <w:t xml:space="preserve">- Maria Wierzbowska</w:t>
      </w:r>
    </w:p>
    <w:p>
      <w:r>
        <w:rPr>
          <w:rFonts w:ascii="calibri" w:hAnsi="calibri" w:eastAsia="calibri" w:cs="calibri"/>
          <w:sz w:val="24"/>
          <w:szCs w:val="24"/>
        </w:rPr>
        <w:t xml:space="preserve">- Anna Wierzbowska </w:t>
      </w:r>
    </w:p>
    <w:p>
      <w:r>
        <w:rPr>
          <w:rFonts w:ascii="calibri" w:hAnsi="calibri" w:eastAsia="calibri" w:cs="calibri"/>
          <w:sz w:val="24"/>
          <w:szCs w:val="24"/>
        </w:rPr>
        <w:t xml:space="preserve">- Martyna Radosz </w:t>
      </w:r>
    </w:p>
    <w:p>
      <w:r>
        <w:rPr>
          <w:rFonts w:ascii="calibri" w:hAnsi="calibri" w:eastAsia="calibri" w:cs="calibri"/>
          <w:sz w:val="24"/>
          <w:szCs w:val="24"/>
        </w:rPr>
        <w:t xml:space="preserve">- Mikołaj Burda </w:t>
      </w:r>
    </w:p>
    <w:p>
      <w:r>
        <w:rPr>
          <w:rFonts w:ascii="calibri" w:hAnsi="calibri" w:eastAsia="calibri" w:cs="calibri"/>
          <w:sz w:val="24"/>
          <w:szCs w:val="24"/>
        </w:rPr>
        <w:t xml:space="preserve">- Dariusz Radosz </w:t>
      </w:r>
    </w:p>
    <w:p>
      <w:r>
        <w:rPr>
          <w:rFonts w:ascii="calibri" w:hAnsi="calibri" w:eastAsia="calibri" w:cs="calibri"/>
          <w:sz w:val="24"/>
          <w:szCs w:val="24"/>
        </w:rPr>
        <w:t xml:space="preserve">- Mateusz Biskup </w:t>
      </w:r>
    </w:p>
    <w:p>
      <w:r>
        <w:rPr>
          <w:rFonts w:ascii="calibri" w:hAnsi="calibri" w:eastAsia="calibri" w:cs="calibri"/>
          <w:sz w:val="24"/>
          <w:szCs w:val="24"/>
        </w:rPr>
        <w:t xml:space="preserve">- Jakub Dominiczak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Wioślarki i wioślarze z którymi zostaną podpisane umowy za medalowy wynik na Igrzyskach Paralimpijskich w Tokio: </w:t>
      </w:r>
    </w:p>
    <w:p>
      <w:r>
        <w:rPr>
          <w:rFonts w:ascii="calibri" w:hAnsi="calibri" w:eastAsia="calibri" w:cs="calibri"/>
          <w:sz w:val="24"/>
          <w:szCs w:val="24"/>
        </w:rPr>
        <w:t xml:space="preserve">- Daniel Bojarek</w:t>
      </w:r>
    </w:p>
    <w:p>
      <w:r>
        <w:rPr>
          <w:rFonts w:ascii="calibri" w:hAnsi="calibri" w:eastAsia="calibri" w:cs="calibri"/>
          <w:sz w:val="24"/>
          <w:szCs w:val="24"/>
        </w:rPr>
        <w:t xml:space="preserve">- Magdalena Maxelon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2026-09-21T16:02:36+02:00</dcterms:created>
  <dcterms:modified xsi:type="dcterms:W3CDTF">2026-09-21T16:02:36+02:00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